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A497" w14:textId="1F36EC05" w:rsidR="009331EC" w:rsidRPr="009331EC" w:rsidRDefault="009331EC" w:rsidP="009331EC">
      <w:pPr>
        <w:rPr>
          <w:b/>
          <w:bCs/>
        </w:rPr>
      </w:pPr>
      <w:r w:rsidRPr="009331EC">
        <w:rPr>
          <w:b/>
          <w:bCs/>
        </w:rPr>
        <w:t>SAS Week 2025 – EDI Video Script</w:t>
      </w:r>
    </w:p>
    <w:p w14:paraId="1761F140" w14:textId="77777777" w:rsidR="009331EC" w:rsidRPr="009331EC" w:rsidRDefault="00000000" w:rsidP="009331EC">
      <w:r>
        <w:pict w14:anchorId="26B515BC">
          <v:rect id="_x0000_i1025" style="width:0;height:1.5pt" o:hralign="center" o:hrstd="t" o:hr="t" fillcolor="#a0a0a0" stroked="f"/>
        </w:pict>
      </w:r>
    </w:p>
    <w:p w14:paraId="3D60FD1A" w14:textId="5C9F999B" w:rsidR="009331EC" w:rsidRPr="009331EC" w:rsidRDefault="004961CE" w:rsidP="009331EC">
      <w:r w:rsidRPr="004961CE">
        <w:rPr>
          <w:b/>
          <w:bCs/>
          <w:highlight w:val="yellow"/>
        </w:rPr>
        <w:t>Zoe</w:t>
      </w:r>
      <w:r>
        <w:rPr>
          <w:b/>
          <w:bCs/>
        </w:rPr>
        <w:br/>
      </w:r>
      <w:r>
        <w:rPr>
          <w:b/>
          <w:bCs/>
        </w:rPr>
        <w:br/>
      </w:r>
      <w:r w:rsidR="009331EC" w:rsidRPr="009331EC">
        <w:rPr>
          <w:b/>
          <w:bCs/>
        </w:rPr>
        <w:t>“This SAS Week we wanted to discuss why equality, diversity and inclusion are so relevant for SAS doctors.</w:t>
      </w:r>
      <w:r w:rsidR="009331EC" w:rsidRPr="009331EC">
        <w:br/>
      </w:r>
      <w:r w:rsidR="009331EC">
        <w:br/>
      </w:r>
      <w:r w:rsidR="009331EC" w:rsidRPr="009331EC">
        <w:t xml:space="preserve">SAS doctors are the most diverse group of doctors in the NHS. </w:t>
      </w:r>
      <w:r w:rsidR="009331EC" w:rsidRPr="00027834">
        <w:rPr>
          <w:b/>
          <w:bCs/>
        </w:rPr>
        <w:t>Over three-quarters</w:t>
      </w:r>
      <w:r w:rsidR="009331EC" w:rsidRPr="009331EC">
        <w:t xml:space="preserve"> trained overseas, and </w:t>
      </w:r>
      <w:r w:rsidR="009331EC" w:rsidRPr="00027834">
        <w:rPr>
          <w:b/>
          <w:bCs/>
        </w:rPr>
        <w:t>nearly half</w:t>
      </w:r>
      <w:r w:rsidR="009331EC" w:rsidRPr="009331EC">
        <w:t xml:space="preserve"> are Asian or Asian British. We are diverse not just in ethnicity, but also in gender, sexuality, disability, neurodiversity, faith, age and background. This richness is one of our greatest strengths. But too often, SAS doctors face disproportionate barriers. Achieving equality, diversity and inclusion </w:t>
      </w:r>
      <w:proofErr w:type="gramStart"/>
      <w:r w:rsidR="009331EC" w:rsidRPr="009331EC">
        <w:t>requires</w:t>
      </w:r>
      <w:proofErr w:type="gramEnd"/>
      <w:r w:rsidR="009331EC" w:rsidRPr="009331EC">
        <w:t xml:space="preserve"> real action — and the #SASsix provides 6 implementable solutions to the issue.”</w:t>
      </w:r>
    </w:p>
    <w:p w14:paraId="4CDAB18A" w14:textId="77777777" w:rsidR="009331EC" w:rsidRPr="009331EC" w:rsidRDefault="00000000" w:rsidP="009331EC">
      <w:r>
        <w:pict w14:anchorId="0C0F8F9D">
          <v:rect id="_x0000_i1026" style="width:0;height:1.5pt" o:hralign="center" o:hrstd="t" o:hr="t" fillcolor="#a0a0a0" stroked="f"/>
        </w:pict>
      </w:r>
    </w:p>
    <w:p w14:paraId="7CD9CA41" w14:textId="7B75B9A1" w:rsidR="009331EC" w:rsidRPr="009331EC" w:rsidRDefault="004961CE" w:rsidP="009331EC">
      <w:pPr>
        <w:rPr>
          <w:b/>
          <w:bCs/>
        </w:rPr>
      </w:pPr>
      <w:r w:rsidRPr="004961CE">
        <w:rPr>
          <w:b/>
          <w:bCs/>
          <w:highlight w:val="yellow"/>
        </w:rPr>
        <w:t>Naeem</w:t>
      </w:r>
      <w:r>
        <w:rPr>
          <w:b/>
          <w:bCs/>
        </w:rPr>
        <w:br/>
      </w:r>
      <w:r>
        <w:rPr>
          <w:b/>
          <w:bCs/>
        </w:rPr>
        <w:br/>
      </w:r>
      <w:r w:rsidR="009331EC" w:rsidRPr="009331EC">
        <w:rPr>
          <w:b/>
          <w:bCs/>
        </w:rPr>
        <w:t>Bias and Discrimination</w:t>
      </w:r>
    </w:p>
    <w:p w14:paraId="4A31189F" w14:textId="77777777" w:rsidR="009331EC" w:rsidRPr="009331EC" w:rsidRDefault="009331EC" w:rsidP="009331EC">
      <w:r w:rsidRPr="009331EC">
        <w:t xml:space="preserve">“The latest GMC workforce report shows </w:t>
      </w:r>
      <w:r w:rsidRPr="009331EC">
        <w:rPr>
          <w:b/>
          <w:bCs/>
        </w:rPr>
        <w:t>almost 1 in 4 SAS doctors</w:t>
      </w:r>
      <w:r w:rsidRPr="009331EC">
        <w:t xml:space="preserve"> experienced bullying, harassment or undermining in the past year — compared with </w:t>
      </w:r>
      <w:r w:rsidRPr="009331EC">
        <w:rPr>
          <w:b/>
          <w:bCs/>
        </w:rPr>
        <w:t>about 1 in 7 consultants</w:t>
      </w:r>
      <w:r w:rsidRPr="009331EC">
        <w:t xml:space="preserve">. That means SAS doctors are </w:t>
      </w:r>
      <w:r w:rsidRPr="009331EC">
        <w:rPr>
          <w:b/>
          <w:bCs/>
        </w:rPr>
        <w:t>around 50% more likely</w:t>
      </w:r>
      <w:r w:rsidRPr="009331EC">
        <w:t xml:space="preserve"> to face this behaviour.</w:t>
      </w:r>
      <w:r w:rsidRPr="009331EC">
        <w:br/>
        <w:t xml:space="preserve">When it comes to discrimination, the gap is even sharper: </w:t>
      </w:r>
      <w:r w:rsidRPr="009331EC">
        <w:rPr>
          <w:b/>
          <w:bCs/>
        </w:rPr>
        <w:t>almost 1 in 6 SAS doctors</w:t>
      </w:r>
      <w:r w:rsidRPr="009331EC">
        <w:t xml:space="preserve"> reported discrimination — nearly </w:t>
      </w:r>
      <w:r w:rsidRPr="009331EC">
        <w:rPr>
          <w:b/>
          <w:bCs/>
        </w:rPr>
        <w:t>double</w:t>
      </w:r>
      <w:r w:rsidRPr="009331EC">
        <w:t xml:space="preserve"> the consultant rate. And because </w:t>
      </w:r>
      <w:r w:rsidRPr="009331EC">
        <w:rPr>
          <w:b/>
          <w:bCs/>
        </w:rPr>
        <w:t>4 in 10 BME doctors</w:t>
      </w:r>
      <w:r w:rsidRPr="009331EC">
        <w:t xml:space="preserve"> in the UK are working as SAS or locally employed doctors, the impact of these behaviours falls disproportionately on minority ethnic colleagues.”</w:t>
      </w:r>
    </w:p>
    <w:p w14:paraId="588A7316" w14:textId="77777777" w:rsidR="009331EC" w:rsidRPr="009331EC" w:rsidRDefault="00000000" w:rsidP="009331EC">
      <w:r>
        <w:pict w14:anchorId="4C0523FF">
          <v:rect id="_x0000_i1027" style="width:0;height:1.5pt" o:hralign="center" o:hrstd="t" o:hr="t" fillcolor="#a0a0a0" stroked="f"/>
        </w:pict>
      </w:r>
    </w:p>
    <w:p w14:paraId="526DFF56" w14:textId="5A70B302" w:rsidR="009331EC" w:rsidRPr="009331EC" w:rsidRDefault="004961CE" w:rsidP="009331EC">
      <w:pPr>
        <w:rPr>
          <w:b/>
          <w:bCs/>
        </w:rPr>
      </w:pPr>
      <w:r w:rsidRPr="004961CE">
        <w:rPr>
          <w:b/>
          <w:bCs/>
          <w:highlight w:val="yellow"/>
        </w:rPr>
        <w:t>Peter</w:t>
      </w:r>
      <w:r>
        <w:rPr>
          <w:b/>
          <w:bCs/>
        </w:rPr>
        <w:br/>
      </w:r>
      <w:r>
        <w:rPr>
          <w:b/>
          <w:bCs/>
        </w:rPr>
        <w:br/>
      </w:r>
      <w:r w:rsidR="009331EC" w:rsidRPr="009331EC">
        <w:rPr>
          <w:b/>
          <w:bCs/>
        </w:rPr>
        <w:t>Support Gaps</w:t>
      </w:r>
    </w:p>
    <w:p w14:paraId="77D7EC1A" w14:textId="5D12E221" w:rsidR="009331EC" w:rsidRPr="009331EC" w:rsidRDefault="00027834" w:rsidP="009331EC">
      <w:r w:rsidRPr="00027834">
        <w:t xml:space="preserve">“Too many SAS doctors say they </w:t>
      </w:r>
      <w:r w:rsidRPr="00027834">
        <w:rPr>
          <w:b/>
          <w:bCs/>
        </w:rPr>
        <w:t>don’t feel fully supported in their roles</w:t>
      </w:r>
      <w:r w:rsidRPr="00027834">
        <w:t>. International colleagues</w:t>
      </w:r>
      <w:proofErr w:type="gramStart"/>
      <w:r>
        <w:t>,</w:t>
      </w:r>
      <w:r w:rsidRPr="00027834">
        <w:t xml:space="preserve"> in particular</w:t>
      </w:r>
      <w:r>
        <w:t>,</w:t>
      </w:r>
      <w:r w:rsidRPr="00027834">
        <w:t xml:space="preserve"> often</w:t>
      </w:r>
      <w:proofErr w:type="gramEnd"/>
      <w:r w:rsidRPr="00027834">
        <w:t xml:space="preserve"> describe feeling less backed by senior staff, and more isolated at work.</w:t>
      </w:r>
      <w:r>
        <w:t xml:space="preserve"> </w:t>
      </w:r>
      <w:r w:rsidRPr="00027834">
        <w:t xml:space="preserve">At the same time, SAS </w:t>
      </w:r>
      <w:r>
        <w:t>doctors</w:t>
      </w:r>
      <w:r w:rsidRPr="00027834">
        <w:t xml:space="preserve"> are not always used to their full potential — some are asked to do less than they are capable of, while others are denied chances to step up. The result is wasted talent, frustration, and </w:t>
      </w:r>
      <w:r w:rsidRPr="00027834">
        <w:rPr>
          <w:b/>
          <w:bCs/>
        </w:rPr>
        <w:t>missed opportunities for the NHS</w:t>
      </w:r>
      <w:r w:rsidRPr="00027834">
        <w:t>.”</w:t>
      </w:r>
      <w:r w:rsidR="00000000">
        <w:pict w14:anchorId="7C42BCAF">
          <v:rect id="_x0000_i1028" style="width:0;height:1.5pt" o:hralign="center" o:hrstd="t" o:hr="t" fillcolor="#a0a0a0" stroked="f"/>
        </w:pict>
      </w:r>
    </w:p>
    <w:p w14:paraId="3189A5D8" w14:textId="4FCA6701" w:rsidR="009331EC" w:rsidRPr="009331EC" w:rsidRDefault="003E5B6B" w:rsidP="009331EC">
      <w:pPr>
        <w:rPr>
          <w:b/>
          <w:bCs/>
        </w:rPr>
      </w:pPr>
      <w:r w:rsidRPr="003E5B6B">
        <w:rPr>
          <w:b/>
          <w:bCs/>
          <w:highlight w:val="yellow"/>
        </w:rPr>
        <w:t>Ramesh</w:t>
      </w:r>
      <w:r w:rsidR="004961CE">
        <w:rPr>
          <w:b/>
          <w:bCs/>
        </w:rPr>
        <w:br/>
      </w:r>
      <w:r w:rsidR="004961CE">
        <w:rPr>
          <w:b/>
          <w:bCs/>
        </w:rPr>
        <w:br/>
      </w:r>
      <w:r w:rsidR="009331EC" w:rsidRPr="009331EC">
        <w:rPr>
          <w:b/>
          <w:bCs/>
        </w:rPr>
        <w:t>Barriers to Progression</w:t>
      </w:r>
    </w:p>
    <w:p w14:paraId="4F800FF5" w14:textId="1C6576B9" w:rsidR="009331EC" w:rsidRPr="009331EC" w:rsidRDefault="007F0B08" w:rsidP="009331EC">
      <w:r w:rsidRPr="007F0B08">
        <w:t xml:space="preserve">“Too often, SAS doctors are </w:t>
      </w:r>
      <w:r w:rsidRPr="007F0B08">
        <w:rPr>
          <w:b/>
          <w:bCs/>
        </w:rPr>
        <w:t>shut out</w:t>
      </w:r>
      <w:r w:rsidRPr="007F0B08">
        <w:t xml:space="preserve"> of opportunities to develop their careers. Leadership and </w:t>
      </w:r>
      <w:r>
        <w:t>educational</w:t>
      </w:r>
      <w:r w:rsidRPr="007F0B08">
        <w:t xml:space="preserve"> roles are still frequently advertised as </w:t>
      </w:r>
      <w:r w:rsidRPr="007F0B08">
        <w:rPr>
          <w:b/>
          <w:bCs/>
        </w:rPr>
        <w:t>‘consultant only’</w:t>
      </w:r>
      <w:r w:rsidRPr="007F0B08">
        <w:t xml:space="preserve">, excluding experienced SAS colleagues. And fewer than 1 in 20 are active in research. These barriers don’t just hold back individuals — they </w:t>
      </w:r>
      <w:r w:rsidRPr="007F0B08">
        <w:rPr>
          <w:b/>
          <w:bCs/>
        </w:rPr>
        <w:t>deprive the NHS of valuable skills and expertise</w:t>
      </w:r>
      <w:r w:rsidRPr="007F0B08">
        <w:t>.”</w:t>
      </w:r>
      <w:r w:rsidR="00000000">
        <w:pict w14:anchorId="274D779E">
          <v:rect id="_x0000_i1029" style="width:0;height:1.5pt" o:hralign="center" o:hrstd="t" o:hr="t" fillcolor="#a0a0a0" stroked="f"/>
        </w:pict>
      </w:r>
    </w:p>
    <w:p w14:paraId="7EF10916" w14:textId="5C2DD968" w:rsidR="009331EC" w:rsidRPr="009331EC" w:rsidRDefault="004961CE" w:rsidP="009331EC">
      <w:pPr>
        <w:rPr>
          <w:b/>
          <w:bCs/>
        </w:rPr>
      </w:pPr>
      <w:r w:rsidRPr="004961CE">
        <w:rPr>
          <w:b/>
          <w:bCs/>
          <w:highlight w:val="yellow"/>
        </w:rPr>
        <w:lastRenderedPageBreak/>
        <w:t>Michelle</w:t>
      </w:r>
      <w:r>
        <w:rPr>
          <w:b/>
          <w:bCs/>
        </w:rPr>
        <w:br/>
      </w:r>
      <w:r>
        <w:rPr>
          <w:b/>
          <w:bCs/>
        </w:rPr>
        <w:br/>
      </w:r>
      <w:r w:rsidR="009331EC" w:rsidRPr="009331EC">
        <w:rPr>
          <w:b/>
          <w:bCs/>
        </w:rPr>
        <w:t>Women in Leadership</w:t>
      </w:r>
    </w:p>
    <w:p w14:paraId="7FF67E16" w14:textId="77777777" w:rsidR="009331EC" w:rsidRPr="009331EC" w:rsidRDefault="009331EC" w:rsidP="009331EC">
      <w:r w:rsidRPr="009331EC">
        <w:t>“</w:t>
      </w:r>
      <w:r w:rsidRPr="009331EC">
        <w:rPr>
          <w:b/>
          <w:bCs/>
        </w:rPr>
        <w:t>7 in 10 UK-trained SAS doctors</w:t>
      </w:r>
      <w:r w:rsidRPr="009331EC">
        <w:t xml:space="preserve"> are women. Yet women remain underrepresented in leadership roles, and IMGs who are women face even steeper odds.</w:t>
      </w:r>
      <w:r w:rsidRPr="009331EC">
        <w:br/>
        <w:t xml:space="preserve">If you are a female IMG, you are </w:t>
      </w:r>
      <w:r w:rsidRPr="009331EC">
        <w:rPr>
          <w:b/>
          <w:bCs/>
        </w:rPr>
        <w:t>3 times more likely</w:t>
      </w:r>
      <w:r w:rsidRPr="009331EC">
        <w:t xml:space="preserve"> to be a SAS or locally employed doctor than to be on the specialist register. For British-trained men, the ratio is almost exactly reversed. Gender and ethnicity combine to shape careers in ways we cannot ignore.”</w:t>
      </w:r>
    </w:p>
    <w:p w14:paraId="2E4FFDD1" w14:textId="77777777" w:rsidR="009331EC" w:rsidRPr="009331EC" w:rsidRDefault="00000000" w:rsidP="009331EC">
      <w:r>
        <w:pict w14:anchorId="61F2AD8E">
          <v:rect id="_x0000_i1030" style="width:0;height:1.5pt" o:hralign="center" o:hrstd="t" o:hr="t" fillcolor="#a0a0a0" stroked="f"/>
        </w:pict>
      </w:r>
    </w:p>
    <w:p w14:paraId="4DC8FD16" w14:textId="731B376C" w:rsidR="009331EC" w:rsidRPr="009331EC" w:rsidRDefault="004961CE" w:rsidP="009331EC">
      <w:pPr>
        <w:rPr>
          <w:b/>
          <w:bCs/>
        </w:rPr>
      </w:pPr>
      <w:r w:rsidRPr="004961CE">
        <w:rPr>
          <w:b/>
          <w:bCs/>
          <w:highlight w:val="yellow"/>
        </w:rPr>
        <w:t>Eman</w:t>
      </w:r>
      <w:r>
        <w:rPr>
          <w:b/>
          <w:bCs/>
        </w:rPr>
        <w:br/>
      </w:r>
      <w:r>
        <w:rPr>
          <w:b/>
          <w:bCs/>
        </w:rPr>
        <w:br/>
      </w:r>
      <w:r w:rsidR="009331EC" w:rsidRPr="009331EC">
        <w:rPr>
          <w:b/>
          <w:bCs/>
        </w:rPr>
        <w:t>Disability and Intersectionality</w:t>
      </w:r>
    </w:p>
    <w:p w14:paraId="32A21DBE" w14:textId="72BADFCF" w:rsidR="009331EC" w:rsidRPr="009331EC" w:rsidRDefault="009331EC" w:rsidP="009331EC">
      <w:r w:rsidRPr="009331EC">
        <w:t>“</w:t>
      </w:r>
      <w:r w:rsidRPr="009331EC">
        <w:rPr>
          <w:b/>
          <w:bCs/>
        </w:rPr>
        <w:t>1 in 10 SAS doctors</w:t>
      </w:r>
      <w:r w:rsidRPr="009331EC">
        <w:t xml:space="preserve"> report having a disability, yet many don’t feel safe declaring it.</w:t>
      </w:r>
      <w:r w:rsidR="007F0B08">
        <w:t xml:space="preserve"> </w:t>
      </w:r>
      <w:r w:rsidRPr="009331EC">
        <w:t xml:space="preserve">Adjustments are inconsistent, and stigma </w:t>
      </w:r>
      <w:proofErr w:type="spellStart"/>
      <w:r w:rsidRPr="009331EC">
        <w:t>remains.Add</w:t>
      </w:r>
      <w:proofErr w:type="spellEnd"/>
      <w:r w:rsidRPr="009331EC">
        <w:t xml:space="preserve"> in other factors — gender, ethnicity, sexuality, neurodiversity — and the challenges overlap. True equality means recognising and addressing these intersections.”</w:t>
      </w:r>
    </w:p>
    <w:p w14:paraId="105BD951" w14:textId="77777777" w:rsidR="009331EC" w:rsidRPr="009331EC" w:rsidRDefault="00000000" w:rsidP="009331EC">
      <w:r>
        <w:pict w14:anchorId="35F91387">
          <v:rect id="_x0000_i1031" style="width:0;height:1.5pt" o:hralign="center" o:hrstd="t" o:hr="t" fillcolor="#a0a0a0" stroked="f"/>
        </w:pict>
      </w:r>
    </w:p>
    <w:p w14:paraId="2EACC35B" w14:textId="32DBCD5B" w:rsidR="009331EC" w:rsidRPr="009331EC" w:rsidRDefault="004961CE" w:rsidP="009331EC">
      <w:pPr>
        <w:rPr>
          <w:b/>
          <w:bCs/>
        </w:rPr>
      </w:pPr>
      <w:r w:rsidRPr="004961CE">
        <w:rPr>
          <w:b/>
          <w:bCs/>
          <w:highlight w:val="yellow"/>
        </w:rPr>
        <w:t>Imran</w:t>
      </w:r>
      <w:r>
        <w:rPr>
          <w:b/>
          <w:bCs/>
        </w:rPr>
        <w:br/>
      </w:r>
      <w:r>
        <w:rPr>
          <w:b/>
          <w:bCs/>
        </w:rPr>
        <w:br/>
      </w:r>
      <w:r w:rsidR="009331EC" w:rsidRPr="009331EC">
        <w:rPr>
          <w:b/>
          <w:bCs/>
        </w:rPr>
        <w:t>Allyship</w:t>
      </w:r>
    </w:p>
    <w:p w14:paraId="34CF461D" w14:textId="6A2571E3" w:rsidR="009331EC" w:rsidRPr="009331EC" w:rsidRDefault="009331EC" w:rsidP="009331EC">
      <w:r w:rsidRPr="009331EC">
        <w:t xml:space="preserve">“The GMC survey also showed that SAS doctors were </w:t>
      </w:r>
      <w:r w:rsidRPr="009331EC">
        <w:rPr>
          <w:b/>
          <w:bCs/>
        </w:rPr>
        <w:t>much less likely than consultants</w:t>
      </w:r>
      <w:r w:rsidRPr="009331EC">
        <w:t xml:space="preserve"> to feel supported by non-clinical managers.</w:t>
      </w:r>
      <w:r>
        <w:t xml:space="preserve"> </w:t>
      </w:r>
      <w:r w:rsidRPr="00027834">
        <w:rPr>
          <w:b/>
          <w:bCs/>
        </w:rPr>
        <w:t>Allyship is vital</w:t>
      </w:r>
      <w:r w:rsidRPr="009331EC">
        <w:t xml:space="preserve">. Consultants, managers and </w:t>
      </w:r>
      <w:r>
        <w:t xml:space="preserve">existing </w:t>
      </w:r>
      <w:r w:rsidRPr="009331EC">
        <w:t>leaders can make the difference — by challenging bias, opening doors, and ensuring SAS voices are heard. The #SASsix helps create those opportunities.”</w:t>
      </w:r>
    </w:p>
    <w:p w14:paraId="0EC18807" w14:textId="77777777" w:rsidR="009331EC" w:rsidRPr="009331EC" w:rsidRDefault="00000000" w:rsidP="009331EC">
      <w:r>
        <w:pict w14:anchorId="2F6EEDF2">
          <v:rect id="_x0000_i1032" style="width:0;height:1.5pt" o:hralign="center" o:hrstd="t" o:hr="t" fillcolor="#a0a0a0" stroked="f"/>
        </w:pict>
      </w:r>
    </w:p>
    <w:p w14:paraId="318C1E94" w14:textId="05236D1A" w:rsidR="009331EC" w:rsidRPr="009331EC" w:rsidRDefault="004961CE" w:rsidP="009331EC">
      <w:pPr>
        <w:rPr>
          <w:b/>
          <w:bCs/>
        </w:rPr>
      </w:pPr>
      <w:r w:rsidRPr="004961CE">
        <w:rPr>
          <w:b/>
          <w:bCs/>
          <w:highlight w:val="yellow"/>
        </w:rPr>
        <w:t>Rob</w:t>
      </w:r>
      <w:r>
        <w:rPr>
          <w:b/>
          <w:bCs/>
        </w:rPr>
        <w:br/>
      </w:r>
      <w:r>
        <w:rPr>
          <w:b/>
          <w:bCs/>
        </w:rPr>
        <w:br/>
      </w:r>
      <w:r w:rsidR="009331EC" w:rsidRPr="009331EC">
        <w:rPr>
          <w:b/>
          <w:bCs/>
        </w:rPr>
        <w:t>National Policy and Standards</w:t>
      </w:r>
    </w:p>
    <w:p w14:paraId="677DE9C8" w14:textId="1CC8B821" w:rsidR="009331EC" w:rsidRPr="009331EC" w:rsidRDefault="009331EC" w:rsidP="009331EC">
      <w:r w:rsidRPr="009331EC">
        <w:t>“The 2023</w:t>
      </w:r>
      <w:r>
        <w:t xml:space="preserve"> MWRES</w:t>
      </w:r>
      <w:r w:rsidRPr="009331EC">
        <w:t xml:space="preserve"> ‘First Five’ report put parity for SAS doctors firmly on the agenda. It highlighted the risks of bias and exclusion and committed the NHS</w:t>
      </w:r>
      <w:r>
        <w:t xml:space="preserve"> organisations</w:t>
      </w:r>
      <w:r w:rsidRPr="009331EC">
        <w:t xml:space="preserve"> to drive change. The #SASsix builds on that by calling for fair recognition, structured development, and leadership opportunities. </w:t>
      </w:r>
      <w:r w:rsidRPr="00027834">
        <w:rPr>
          <w:b/>
          <w:bCs/>
        </w:rPr>
        <w:t>Inclusion becomes real when these asks are met</w:t>
      </w:r>
      <w:r w:rsidRPr="009331EC">
        <w:t>.”</w:t>
      </w:r>
    </w:p>
    <w:p w14:paraId="647E8B93" w14:textId="77777777" w:rsidR="009331EC" w:rsidRPr="009331EC" w:rsidRDefault="00000000" w:rsidP="009331EC">
      <w:r>
        <w:pict w14:anchorId="4DAB36D4">
          <v:rect id="_x0000_i1033" style="width:0;height:1.5pt" o:hralign="center" o:hrstd="t" o:hr="t" fillcolor="#a0a0a0" stroked="f"/>
        </w:pict>
      </w:r>
    </w:p>
    <w:p w14:paraId="65BD7226" w14:textId="3F2783E9" w:rsidR="009331EC" w:rsidRPr="009331EC" w:rsidRDefault="002D52A2" w:rsidP="009331EC">
      <w:pPr>
        <w:rPr>
          <w:b/>
          <w:bCs/>
        </w:rPr>
      </w:pPr>
      <w:r w:rsidRPr="002D52A2">
        <w:rPr>
          <w:b/>
          <w:bCs/>
          <w:highlight w:val="yellow"/>
        </w:rPr>
        <w:t>Joanne</w:t>
      </w:r>
      <w:r w:rsidR="004961CE">
        <w:rPr>
          <w:b/>
          <w:bCs/>
        </w:rPr>
        <w:br/>
      </w:r>
      <w:r w:rsidR="004961CE">
        <w:rPr>
          <w:b/>
          <w:bCs/>
        </w:rPr>
        <w:br/>
      </w:r>
      <w:r w:rsidR="009331EC">
        <w:rPr>
          <w:b/>
          <w:bCs/>
        </w:rPr>
        <w:t>Why does this matter?</w:t>
      </w:r>
    </w:p>
    <w:p w14:paraId="2FD0FD4A" w14:textId="70E9A8B4" w:rsidR="009331EC" w:rsidRPr="009331EC" w:rsidRDefault="009331EC" w:rsidP="009331EC">
      <w:r w:rsidRPr="009331EC">
        <w:t xml:space="preserve">“SAS </w:t>
      </w:r>
      <w:r w:rsidR="00471CD2">
        <w:t xml:space="preserve">and LED </w:t>
      </w:r>
      <w:r w:rsidRPr="009331EC">
        <w:t xml:space="preserve">doctors make up </w:t>
      </w:r>
      <w:r w:rsidRPr="009331EC">
        <w:rPr>
          <w:b/>
          <w:bCs/>
        </w:rPr>
        <w:t>over 1 in 5 hospital doctors</w:t>
      </w:r>
      <w:r w:rsidRPr="009331EC">
        <w:t xml:space="preserve">. And in times when divisions in wider society are becoming more visible, it matters even more that the NHS leads on fairness and respect. </w:t>
      </w:r>
      <w:r w:rsidRPr="00027834">
        <w:rPr>
          <w:b/>
          <w:bCs/>
        </w:rPr>
        <w:t>Delivering the #SASsix is how we make equality a reality</w:t>
      </w:r>
      <w:r w:rsidRPr="009331EC">
        <w:t>.”</w:t>
      </w:r>
    </w:p>
    <w:p w14:paraId="7F91BF6B" w14:textId="77777777" w:rsidR="009331EC" w:rsidRPr="009331EC" w:rsidRDefault="00000000" w:rsidP="009331EC">
      <w:r>
        <w:pict w14:anchorId="3C633BA8">
          <v:rect id="_x0000_i1034" style="width:0;height:1.5pt" o:hralign="center" o:hrstd="t" o:hr="t" fillcolor="#a0a0a0" stroked="f"/>
        </w:pict>
      </w:r>
    </w:p>
    <w:p w14:paraId="15696D46" w14:textId="5F89CC24" w:rsidR="009331EC" w:rsidRPr="009331EC" w:rsidRDefault="004961CE" w:rsidP="009331EC">
      <w:pPr>
        <w:rPr>
          <w:b/>
          <w:bCs/>
        </w:rPr>
      </w:pPr>
      <w:r w:rsidRPr="004961CE">
        <w:rPr>
          <w:b/>
          <w:bCs/>
          <w:highlight w:val="yellow"/>
        </w:rPr>
        <w:lastRenderedPageBreak/>
        <w:t>Lily</w:t>
      </w:r>
      <w:r>
        <w:rPr>
          <w:b/>
          <w:bCs/>
        </w:rPr>
        <w:br/>
      </w:r>
      <w:r>
        <w:rPr>
          <w:b/>
          <w:bCs/>
        </w:rPr>
        <w:br/>
      </w:r>
      <w:r w:rsidR="009331EC">
        <w:rPr>
          <w:b/>
          <w:bCs/>
        </w:rPr>
        <w:t>Final word</w:t>
      </w:r>
    </w:p>
    <w:p w14:paraId="0891E495" w14:textId="77777777" w:rsidR="009331EC" w:rsidRPr="009331EC" w:rsidRDefault="009331EC" w:rsidP="009331EC">
      <w:r w:rsidRPr="009331EC">
        <w:t xml:space="preserve">“This SAS Week, let’s challenge bias, open doors, and commit to inclusion at every level. The #SASsix is not just about contracts or structures — it’s about creating the conditions where every SAS doctor, whatever their background or stage of career, can thrive. </w:t>
      </w:r>
      <w:r w:rsidRPr="00027834">
        <w:rPr>
          <w:b/>
          <w:bCs/>
        </w:rPr>
        <w:t>That is how we achieve equality, diversity and inclusion in practice.</w:t>
      </w:r>
      <w:r w:rsidRPr="009331EC">
        <w:t>”</w:t>
      </w:r>
    </w:p>
    <w:p w14:paraId="5FFAECE9" w14:textId="77777777" w:rsidR="009331EC" w:rsidRPr="009331EC" w:rsidRDefault="00000000" w:rsidP="009331EC">
      <w:r>
        <w:pict w14:anchorId="45F4714D">
          <v:rect id="_x0000_i1035" style="width:0;height:1.5pt" o:hralign="center" o:hrstd="t" o:hr="t" fillcolor="#a0a0a0" stroked="f"/>
        </w:pict>
      </w:r>
    </w:p>
    <w:p w14:paraId="7E8B1957" w14:textId="77777777" w:rsidR="00892F3C" w:rsidRDefault="00892F3C" w:rsidP="00466E79"/>
    <w:p w14:paraId="05ED4E27" w14:textId="77777777" w:rsidR="00892F3C" w:rsidRDefault="00892F3C" w:rsidP="00466E79"/>
    <w:p w14:paraId="7FAD140D" w14:textId="77777777" w:rsidR="00892F3C" w:rsidRDefault="00892F3C" w:rsidP="00466E79"/>
    <w:p w14:paraId="5596E987" w14:textId="0988C8A4" w:rsidR="00BA1EBD" w:rsidRPr="00466E79" w:rsidRDefault="00BA1EBD" w:rsidP="00466E79"/>
    <w:sectPr w:rsidR="00BA1EBD" w:rsidRPr="00466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107CA"/>
    <w:multiLevelType w:val="multilevel"/>
    <w:tmpl w:val="DE22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60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94"/>
    <w:rsid w:val="00027834"/>
    <w:rsid w:val="000D7294"/>
    <w:rsid w:val="000E1761"/>
    <w:rsid w:val="00110619"/>
    <w:rsid w:val="002D52A2"/>
    <w:rsid w:val="00356C6B"/>
    <w:rsid w:val="003E5B6B"/>
    <w:rsid w:val="00466E79"/>
    <w:rsid w:val="00471CD2"/>
    <w:rsid w:val="00485743"/>
    <w:rsid w:val="004961CE"/>
    <w:rsid w:val="006C755B"/>
    <w:rsid w:val="007F0B08"/>
    <w:rsid w:val="00840C87"/>
    <w:rsid w:val="00892F3C"/>
    <w:rsid w:val="009331EC"/>
    <w:rsid w:val="00BA1EBD"/>
    <w:rsid w:val="00CC0390"/>
    <w:rsid w:val="00D873FF"/>
    <w:rsid w:val="00F95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9176"/>
  <w15:chartTrackingRefBased/>
  <w15:docId w15:val="{C9BD8544-19AA-479F-8BEF-3B6AB81F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294"/>
    <w:rPr>
      <w:rFonts w:eastAsiaTheme="majorEastAsia" w:cstheme="majorBidi"/>
      <w:color w:val="272727" w:themeColor="text1" w:themeTint="D8"/>
    </w:rPr>
  </w:style>
  <w:style w:type="paragraph" w:styleId="Title">
    <w:name w:val="Title"/>
    <w:basedOn w:val="Normal"/>
    <w:next w:val="Normal"/>
    <w:link w:val="TitleChar"/>
    <w:uiPriority w:val="10"/>
    <w:qFormat/>
    <w:rsid w:val="000D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294"/>
    <w:pPr>
      <w:spacing w:before="160"/>
      <w:jc w:val="center"/>
    </w:pPr>
    <w:rPr>
      <w:i/>
      <w:iCs/>
      <w:color w:val="404040" w:themeColor="text1" w:themeTint="BF"/>
    </w:rPr>
  </w:style>
  <w:style w:type="character" w:customStyle="1" w:styleId="QuoteChar">
    <w:name w:val="Quote Char"/>
    <w:basedOn w:val="DefaultParagraphFont"/>
    <w:link w:val="Quote"/>
    <w:uiPriority w:val="29"/>
    <w:rsid w:val="000D7294"/>
    <w:rPr>
      <w:i/>
      <w:iCs/>
      <w:color w:val="404040" w:themeColor="text1" w:themeTint="BF"/>
    </w:rPr>
  </w:style>
  <w:style w:type="paragraph" w:styleId="ListParagraph">
    <w:name w:val="List Paragraph"/>
    <w:basedOn w:val="Normal"/>
    <w:uiPriority w:val="34"/>
    <w:qFormat/>
    <w:rsid w:val="000D7294"/>
    <w:pPr>
      <w:ind w:left="720"/>
      <w:contextualSpacing/>
    </w:pPr>
  </w:style>
  <w:style w:type="character" w:styleId="IntenseEmphasis">
    <w:name w:val="Intense Emphasis"/>
    <w:basedOn w:val="DefaultParagraphFont"/>
    <w:uiPriority w:val="21"/>
    <w:qFormat/>
    <w:rsid w:val="000D7294"/>
    <w:rPr>
      <w:i/>
      <w:iCs/>
      <w:color w:val="0F4761" w:themeColor="accent1" w:themeShade="BF"/>
    </w:rPr>
  </w:style>
  <w:style w:type="paragraph" w:styleId="IntenseQuote">
    <w:name w:val="Intense Quote"/>
    <w:basedOn w:val="Normal"/>
    <w:next w:val="Normal"/>
    <w:link w:val="IntenseQuoteChar"/>
    <w:uiPriority w:val="30"/>
    <w:qFormat/>
    <w:rsid w:val="000D7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294"/>
    <w:rPr>
      <w:i/>
      <w:iCs/>
      <w:color w:val="0F4761" w:themeColor="accent1" w:themeShade="BF"/>
    </w:rPr>
  </w:style>
  <w:style w:type="character" w:styleId="IntenseReference">
    <w:name w:val="Intense Reference"/>
    <w:basedOn w:val="DefaultParagraphFont"/>
    <w:uiPriority w:val="32"/>
    <w:qFormat/>
    <w:rsid w:val="000D7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Sharieff</dc:creator>
  <cp:keywords/>
  <dc:description/>
  <cp:lastModifiedBy>Imran Sharieff</cp:lastModifiedBy>
  <cp:revision>6</cp:revision>
  <dcterms:created xsi:type="dcterms:W3CDTF">2025-09-22T08:46:00Z</dcterms:created>
  <dcterms:modified xsi:type="dcterms:W3CDTF">2025-09-22T21:05:00Z</dcterms:modified>
</cp:coreProperties>
</file>